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5AAD" w14:textId="77777777" w:rsidR="00774220" w:rsidRDefault="00C27FEA" w:rsidP="00C27FEA">
      <w:pPr>
        <w:spacing w:before="120"/>
        <w:ind w:left="-432"/>
      </w:pPr>
      <w:r>
        <w:rPr>
          <w:rFonts w:ascii="Times New Roman" w:hAnsi="Times New Roman"/>
          <w:noProof/>
          <w:sz w:val="20"/>
        </w:rPr>
        <mc:AlternateContent>
          <mc:Choice Requires="wps">
            <w:drawing>
              <wp:anchor distT="0" distB="0" distL="114300" distR="114300" simplePos="0" relativeHeight="251658240" behindDoc="0" locked="0" layoutInCell="0" allowOverlap="1" wp14:anchorId="1C8593E9" wp14:editId="039C6AAF">
                <wp:simplePos x="0" y="0"/>
                <wp:positionH relativeFrom="column">
                  <wp:posOffset>1920240</wp:posOffset>
                </wp:positionH>
                <wp:positionV relativeFrom="paragraph">
                  <wp:posOffset>933450</wp:posOffset>
                </wp:positionV>
                <wp:extent cx="4059555" cy="10477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9555" cy="1047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A7A23E" w14:textId="5783AC55" w:rsidR="00EF3D50" w:rsidRDefault="00EF3D50" w:rsidP="00F40BC7">
                            <w:pPr>
                              <w:spacing w:after="20"/>
                              <w:rPr>
                                <w:b/>
                                <w:sz w:val="20"/>
                              </w:rPr>
                            </w:pPr>
                            <w:r>
                              <w:rPr>
                                <w:b/>
                                <w:sz w:val="20"/>
                              </w:rPr>
                              <w:t xml:space="preserve">County Executive – Melissa </w:t>
                            </w:r>
                            <w:proofErr w:type="spellStart"/>
                            <w:r>
                              <w:rPr>
                                <w:b/>
                                <w:sz w:val="20"/>
                              </w:rPr>
                              <w:t>Agard</w:t>
                            </w:r>
                            <w:proofErr w:type="spellEnd"/>
                          </w:p>
                          <w:p w14:paraId="6F5BDBC1" w14:textId="514B4780" w:rsidR="00086807" w:rsidRDefault="00086807" w:rsidP="00F40BC7">
                            <w:pPr>
                              <w:spacing w:after="20"/>
                              <w:rPr>
                                <w:b/>
                                <w:sz w:val="20"/>
                              </w:rPr>
                            </w:pPr>
                            <w:r>
                              <w:rPr>
                                <w:b/>
                                <w:sz w:val="20"/>
                              </w:rPr>
                              <w:t xml:space="preserve">Director – </w:t>
                            </w:r>
                            <w:r w:rsidR="00720C4F">
                              <w:rPr>
                                <w:b/>
                                <w:sz w:val="20"/>
                              </w:rPr>
                              <w:t>John Schlueter</w:t>
                            </w:r>
                          </w:p>
                          <w:p w14:paraId="320A6B82" w14:textId="77777777" w:rsidR="009C68F1" w:rsidRDefault="00FB7CC6" w:rsidP="009C68F1">
                            <w:pPr>
                              <w:spacing w:after="20"/>
                              <w:rPr>
                                <w:b/>
                                <w:sz w:val="20"/>
                              </w:rPr>
                            </w:pPr>
                            <w:r>
                              <w:rPr>
                                <w:b/>
                                <w:sz w:val="20"/>
                              </w:rPr>
                              <w:t>Housing Access &amp; Affordability</w:t>
                            </w:r>
                            <w:r w:rsidR="003A087A">
                              <w:rPr>
                                <w:b/>
                                <w:sz w:val="20"/>
                              </w:rPr>
                              <w:t xml:space="preserve"> </w:t>
                            </w:r>
                            <w:r w:rsidR="009C68F1">
                              <w:rPr>
                                <w:b/>
                                <w:sz w:val="20"/>
                              </w:rPr>
                              <w:t xml:space="preserve">Division – </w:t>
                            </w:r>
                            <w:r>
                              <w:rPr>
                                <w:b/>
                                <w:sz w:val="20"/>
                              </w:rPr>
                              <w:t>Casey Becker</w:t>
                            </w:r>
                          </w:p>
                          <w:p w14:paraId="54CB1F62" w14:textId="77777777" w:rsidR="00086807" w:rsidRDefault="00086807">
                            <w:pPr>
                              <w:rPr>
                                <w:b/>
                                <w:sz w:val="20"/>
                              </w:rPr>
                            </w:pPr>
                          </w:p>
                          <w:p w14:paraId="0F7FE58B" w14:textId="77777777" w:rsidR="003E1438" w:rsidRDefault="003E1438">
                            <w:pPr>
                              <w:rPr>
                                <w:b/>
                                <w:sz w:val="20"/>
                              </w:rPr>
                            </w:pPr>
                            <w:r>
                              <w:rPr>
                                <w:b/>
                                <w:sz w:val="20"/>
                              </w:rPr>
                              <w:t>210 Martin Luther King</w:t>
                            </w:r>
                            <w:r w:rsidR="00EE3130">
                              <w:rPr>
                                <w:b/>
                                <w:sz w:val="20"/>
                              </w:rPr>
                              <w:t xml:space="preserve"> Jr.</w:t>
                            </w:r>
                            <w:r>
                              <w:rPr>
                                <w:b/>
                                <w:sz w:val="20"/>
                              </w:rPr>
                              <w:t xml:space="preserve"> Blvd. Room 421, Madison, WI 53703</w:t>
                            </w:r>
                          </w:p>
                          <w:p w14:paraId="3895D166" w14:textId="77777777" w:rsidR="00086807" w:rsidRDefault="00086807">
                            <w:pPr>
                              <w:rPr>
                                <w:b/>
                                <w:sz w:val="20"/>
                              </w:rPr>
                            </w:pPr>
                            <w:r>
                              <w:rPr>
                                <w:b/>
                                <w:sz w:val="20"/>
                              </w:rPr>
                              <w:t>PH</w:t>
                            </w:r>
                            <w:r w:rsidR="003E1438">
                              <w:rPr>
                                <w:b/>
                                <w:sz w:val="20"/>
                              </w:rPr>
                              <w:t>ONE: 608-283-1446</w:t>
                            </w:r>
                            <w:r w:rsidR="00E9035E">
                              <w:rPr>
                                <w:b/>
                                <w:sz w:val="20"/>
                              </w:rPr>
                              <w:t xml:space="preserve">  FAX: 608-</w:t>
                            </w:r>
                            <w:r w:rsidR="003E1438">
                              <w:rPr>
                                <w:b/>
                                <w:sz w:val="20"/>
                              </w:rPr>
                              <w:t>266-2643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593E9" id="Rectangle 4" o:spid="_x0000_s1026" style="position:absolute;left:0;text-align:left;margin-left:151.2pt;margin-top:73.5pt;width:319.6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" o:allowincell="f" filled="f" stroked="f">
                <v:textbox inset="2pt,2pt,2pt,2pt">
                  <w:txbxContent>
                    <w:p w14:paraId="34A7A23E" w14:textId="5783AC55" w:rsidR="00EF3D50" w:rsidRDefault="00EF3D50" w:rsidP="00F40BC7">
                      <w:pPr>
                        <w:spacing w:after="20"/>
                        <w:rPr>
                          <w:b/>
                          <w:sz w:val="20"/>
                        </w:rPr>
                      </w:pPr>
                      <w:r>
                        <w:rPr>
                          <w:b/>
                          <w:sz w:val="20"/>
                        </w:rPr>
                        <w:t xml:space="preserve">County Executive – Melissa </w:t>
                      </w:r>
                      <w:proofErr w:type="spellStart"/>
                      <w:r>
                        <w:rPr>
                          <w:b/>
                          <w:sz w:val="20"/>
                        </w:rPr>
                        <w:t>Agard</w:t>
                      </w:r>
                      <w:proofErr w:type="spellEnd"/>
                    </w:p>
                    <w:p w14:paraId="6F5BDBC1" w14:textId="514B4780" w:rsidR="00086807" w:rsidRDefault="00086807" w:rsidP="00F40BC7">
                      <w:pPr>
                        <w:spacing w:after="20"/>
                        <w:rPr>
                          <w:b/>
                          <w:sz w:val="20"/>
                        </w:rPr>
                      </w:pPr>
                      <w:r>
                        <w:rPr>
                          <w:b/>
                          <w:sz w:val="20"/>
                        </w:rPr>
                        <w:t xml:space="preserve">Director – </w:t>
                      </w:r>
                      <w:r w:rsidR="00720C4F">
                        <w:rPr>
                          <w:b/>
                          <w:sz w:val="20"/>
                        </w:rPr>
                        <w:t>John Schlueter</w:t>
                      </w:r>
                    </w:p>
                    <w:p w14:paraId="320A6B82" w14:textId="77777777" w:rsidR="009C68F1" w:rsidRDefault="00FB7CC6" w:rsidP="009C68F1">
                      <w:pPr>
                        <w:spacing w:after="20"/>
                        <w:rPr>
                          <w:b/>
                          <w:sz w:val="20"/>
                        </w:rPr>
                      </w:pPr>
                      <w:r>
                        <w:rPr>
                          <w:b/>
                          <w:sz w:val="20"/>
                        </w:rPr>
                        <w:t>Housing Access &amp; Affordability</w:t>
                      </w:r>
                      <w:r w:rsidR="003A087A">
                        <w:rPr>
                          <w:b/>
                          <w:sz w:val="20"/>
                        </w:rPr>
                        <w:t xml:space="preserve"> </w:t>
                      </w:r>
                      <w:r w:rsidR="009C68F1">
                        <w:rPr>
                          <w:b/>
                          <w:sz w:val="20"/>
                        </w:rPr>
                        <w:t xml:space="preserve">Division – </w:t>
                      </w:r>
                      <w:r>
                        <w:rPr>
                          <w:b/>
                          <w:sz w:val="20"/>
                        </w:rPr>
                        <w:t>Casey Becker</w:t>
                      </w:r>
                    </w:p>
                    <w:p w14:paraId="54CB1F62" w14:textId="77777777" w:rsidR="00086807" w:rsidRDefault="00086807">
                      <w:pPr>
                        <w:rPr>
                          <w:b/>
                          <w:sz w:val="20"/>
                        </w:rPr>
                      </w:pPr>
                    </w:p>
                    <w:p w14:paraId="0F7FE58B" w14:textId="77777777" w:rsidR="003E1438" w:rsidRDefault="003E1438">
                      <w:pPr>
                        <w:rPr>
                          <w:b/>
                          <w:sz w:val="20"/>
                        </w:rPr>
                      </w:pPr>
                      <w:r>
                        <w:rPr>
                          <w:b/>
                          <w:sz w:val="20"/>
                        </w:rPr>
                        <w:t>210 Martin Luther King</w:t>
                      </w:r>
                      <w:r w:rsidR="00EE3130">
                        <w:rPr>
                          <w:b/>
                          <w:sz w:val="20"/>
                        </w:rPr>
                        <w:t xml:space="preserve"> Jr.</w:t>
                      </w:r>
                      <w:r>
                        <w:rPr>
                          <w:b/>
                          <w:sz w:val="20"/>
                        </w:rPr>
                        <w:t xml:space="preserve"> Blvd. Room 421, Madison, WI 53703</w:t>
                      </w:r>
                    </w:p>
                    <w:p w14:paraId="3895D166" w14:textId="77777777" w:rsidR="00086807" w:rsidRDefault="00086807">
                      <w:pPr>
                        <w:rPr>
                          <w:b/>
                          <w:sz w:val="20"/>
                        </w:rPr>
                      </w:pPr>
                      <w:r>
                        <w:rPr>
                          <w:b/>
                          <w:sz w:val="20"/>
                        </w:rPr>
                        <w:t>PH</w:t>
                      </w:r>
                      <w:r w:rsidR="003E1438">
                        <w:rPr>
                          <w:b/>
                          <w:sz w:val="20"/>
                        </w:rPr>
                        <w:t>ONE: 608-283-1446</w:t>
                      </w:r>
                      <w:r w:rsidR="00E9035E">
                        <w:rPr>
                          <w:b/>
                          <w:sz w:val="20"/>
                        </w:rPr>
                        <w:t xml:space="preserve">  FAX: 608-</w:t>
                      </w:r>
                      <w:r w:rsidR="003E1438">
                        <w:rPr>
                          <w:b/>
                          <w:sz w:val="20"/>
                        </w:rPr>
                        <w:t>266-2643</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14:anchorId="3C367F11" wp14:editId="11B583A0">
                <wp:simplePos x="0" y="0"/>
                <wp:positionH relativeFrom="column">
                  <wp:posOffset>1880870</wp:posOffset>
                </wp:positionH>
                <wp:positionV relativeFrom="paragraph">
                  <wp:posOffset>352425</wp:posOffset>
                </wp:positionV>
                <wp:extent cx="4295775" cy="478972"/>
                <wp:effectExtent l="0" t="0" r="952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4789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6475BD" w14:textId="77777777" w:rsidR="00086807" w:rsidRPr="00E9035E" w:rsidRDefault="00086807" w:rsidP="00C55EA2">
                            <w:pPr>
                              <w:rPr>
                                <w:rFonts w:ascii="Arial" w:hAnsi="Arial" w:cs="Arial"/>
                                <w:b/>
                                <w:sz w:val="30"/>
                              </w:rPr>
                            </w:pPr>
                            <w:r w:rsidRPr="00E9035E">
                              <w:rPr>
                                <w:rFonts w:ascii="Arial" w:hAnsi="Arial" w:cs="Arial"/>
                                <w:b/>
                                <w:sz w:val="30"/>
                              </w:rPr>
                              <w:t>Dane County</w:t>
                            </w:r>
                            <w:r w:rsidRPr="00E9035E">
                              <w:rPr>
                                <w:rFonts w:ascii="Arial" w:hAnsi="Arial" w:cs="Arial"/>
                                <w:b/>
                                <w:sz w:val="30"/>
                              </w:rPr>
                              <w:br/>
                              <w:t>Department of Human Services</w:t>
                            </w:r>
                          </w:p>
                          <w:p w14:paraId="3E058291" w14:textId="77777777" w:rsidR="00086807" w:rsidRPr="00E9035E" w:rsidRDefault="00086807">
                            <w:pPr>
                              <w:rPr>
                                <w:rFonts w:ascii="Arial" w:hAnsi="Arial" w:cs="Arial"/>
                                <w:b/>
                                <w:sz w:val="32"/>
                              </w:rPr>
                            </w:pPr>
                          </w:p>
                          <w:p w14:paraId="746EC346" w14:textId="77777777" w:rsidR="00086807" w:rsidRPr="00E9035E" w:rsidRDefault="00086807">
                            <w:pPr>
                              <w:rPr>
                                <w:rFonts w:ascii="Arial" w:hAnsi="Arial" w:cs="Arial"/>
                                <w:b/>
                                <w:sz w:val="32"/>
                              </w:rPr>
                            </w:pP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67F11" id="Rectangle 2" o:spid="_x0000_s1027" style="position:absolute;left:0;text-align:left;margin-left:148.1pt;margin-top:27.75pt;width:338.25pt;height:3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" o:allowincell="f" filled="f" stroked="f" strokeweight=".25pt">
                <v:textbox inset="2pt,2pt,2pt,2pt">
                  <w:txbxContent>
                    <w:p w14:paraId="196475BD" w14:textId="77777777" w:rsidR="00086807" w:rsidRPr="00E9035E" w:rsidRDefault="00086807" w:rsidP="00C55EA2">
                      <w:pPr>
                        <w:rPr>
                          <w:rFonts w:ascii="Arial" w:hAnsi="Arial" w:cs="Arial"/>
                          <w:b/>
                          <w:sz w:val="30"/>
                        </w:rPr>
                      </w:pPr>
                      <w:r w:rsidRPr="00E9035E">
                        <w:rPr>
                          <w:rFonts w:ascii="Arial" w:hAnsi="Arial" w:cs="Arial"/>
                          <w:b/>
                          <w:sz w:val="30"/>
                        </w:rPr>
                        <w:t>Dane County</w:t>
                      </w:r>
                      <w:r w:rsidRPr="00E9035E">
                        <w:rPr>
                          <w:rFonts w:ascii="Arial" w:hAnsi="Arial" w:cs="Arial"/>
                          <w:b/>
                          <w:sz w:val="30"/>
                        </w:rPr>
                        <w:br/>
                        <w:t>Department of Human Services</w:t>
                      </w:r>
                    </w:p>
                    <w:p w14:paraId="3E058291" w14:textId="77777777" w:rsidR="00086807" w:rsidRPr="00E9035E" w:rsidRDefault="00086807">
                      <w:pPr>
                        <w:rPr>
                          <w:rFonts w:ascii="Arial" w:hAnsi="Arial" w:cs="Arial"/>
                          <w:b/>
                          <w:sz w:val="32"/>
                        </w:rPr>
                      </w:pPr>
                    </w:p>
                    <w:p w14:paraId="746EC346" w14:textId="77777777" w:rsidR="00086807" w:rsidRPr="00E9035E" w:rsidRDefault="00086807">
                      <w:pPr>
                        <w:rPr>
                          <w:rFonts w:ascii="Arial" w:hAnsi="Arial" w:cs="Arial"/>
                          <w:b/>
                          <w:sz w:val="32"/>
                        </w:rPr>
                      </w:pP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14:anchorId="7B87396F" wp14:editId="0DB34CE4">
                <wp:simplePos x="0" y="0"/>
                <wp:positionH relativeFrom="column">
                  <wp:posOffset>1920240</wp:posOffset>
                </wp:positionH>
                <wp:positionV relativeFrom="paragraph">
                  <wp:posOffset>889000</wp:posOffset>
                </wp:positionV>
                <wp:extent cx="4059555" cy="0"/>
                <wp:effectExtent l="0" t="0" r="3619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95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D5E6C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70pt" to="470.8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" o:allowincell="f">
                <v:stroke startarrowwidth="narrow" startarrowlength="short" endarrowwidth="narrow" endarrowlength="short"/>
              </v:line>
            </w:pict>
          </mc:Fallback>
        </mc:AlternateContent>
      </w:r>
      <w:r w:rsidR="00705C26">
        <w:rPr>
          <w:noProof/>
        </w:rPr>
        <w:drawing>
          <wp:inline distT="0" distB="0" distL="0" distR="0" wp14:anchorId="32997A28" wp14:editId="44F01444">
            <wp:extent cx="2048256" cy="2048256"/>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8256" cy="2048256"/>
                    </a:xfrm>
                    <a:prstGeom prst="rect">
                      <a:avLst/>
                    </a:prstGeom>
                    <a:ln>
                      <a:noFill/>
                    </a:ln>
                    <a:extLst>
                      <a:ext uri="{53640926-AAD7-44D8-BBD7-CCE9431645EC}">
                        <a14:shadowObscured xmlns:a14="http://schemas.microsoft.com/office/drawing/2010/main"/>
                      </a:ext>
                    </a:extLst>
                  </pic:spPr>
                </pic:pic>
              </a:graphicData>
            </a:graphic>
          </wp:inline>
        </w:drawing>
      </w:r>
    </w:p>
    <w:p w14:paraId="3CAB6B0D" w14:textId="0B2AF570" w:rsidR="00774220" w:rsidRDefault="00774220" w:rsidP="00705C26"/>
    <w:p w14:paraId="0A1686C2" w14:textId="1D3C7561" w:rsidR="00EC0155" w:rsidRDefault="00EC0155" w:rsidP="00705C26"/>
    <w:p w14:paraId="27C620EA" w14:textId="77777777" w:rsidR="00EC0155" w:rsidRDefault="00EC0155" w:rsidP="00EC0155">
      <w:pPr>
        <w:spacing w:before="100" w:beforeAutospacing="1" w:after="100" w:afterAutospacing="1"/>
        <w:rPr>
          <w:b/>
          <w:bCs/>
        </w:rPr>
      </w:pPr>
    </w:p>
    <w:p w14:paraId="103CA44C" w14:textId="77777777" w:rsidR="002A06FB" w:rsidRDefault="002A06FB" w:rsidP="002A06FB"/>
    <w:p w14:paraId="0177A35F" w14:textId="2456E20E" w:rsidR="002A06FB" w:rsidRPr="00D663C8" w:rsidRDefault="002A06FB" w:rsidP="002A06FB">
      <w:pPr>
        <w:rPr>
          <w:rFonts w:cstheme="minorHAnsi"/>
          <w:szCs w:val="22"/>
        </w:rPr>
      </w:pPr>
      <w:r w:rsidRPr="00D663C8">
        <w:rPr>
          <w:rFonts w:cstheme="minorHAnsi"/>
          <w:szCs w:val="22"/>
        </w:rPr>
        <w:t xml:space="preserve">TO:  </w:t>
      </w:r>
      <w:r w:rsidR="009168D9">
        <w:rPr>
          <w:rFonts w:cstheme="minorHAnsi"/>
          <w:szCs w:val="22"/>
        </w:rPr>
        <w:t>All Potential Applicants</w:t>
      </w:r>
    </w:p>
    <w:p w14:paraId="129A899D" w14:textId="77777777" w:rsidR="002A06FB" w:rsidRPr="00D663C8" w:rsidRDefault="002A06FB" w:rsidP="002A06FB">
      <w:pPr>
        <w:rPr>
          <w:rFonts w:cstheme="minorHAnsi"/>
          <w:szCs w:val="22"/>
        </w:rPr>
      </w:pPr>
    </w:p>
    <w:p w14:paraId="4D9DFADD" w14:textId="1D20D535" w:rsidR="002A06FB" w:rsidRDefault="002A06FB" w:rsidP="002A06FB">
      <w:pPr>
        <w:rPr>
          <w:rFonts w:cstheme="minorHAnsi"/>
          <w:szCs w:val="22"/>
        </w:rPr>
      </w:pPr>
      <w:r w:rsidRPr="00D663C8">
        <w:rPr>
          <w:rFonts w:cstheme="minorHAnsi"/>
          <w:szCs w:val="22"/>
        </w:rPr>
        <w:t xml:space="preserve">DATE: </w:t>
      </w:r>
      <w:r w:rsidR="009168D9">
        <w:rPr>
          <w:rFonts w:cstheme="minorHAnsi"/>
          <w:szCs w:val="22"/>
        </w:rPr>
        <w:t xml:space="preserve"> July 1</w:t>
      </w:r>
      <w:r w:rsidR="00B64FFC">
        <w:rPr>
          <w:rFonts w:cstheme="minorHAnsi"/>
          <w:szCs w:val="22"/>
        </w:rPr>
        <w:t>4</w:t>
      </w:r>
      <w:r w:rsidR="009168D9">
        <w:rPr>
          <w:rFonts w:cstheme="minorHAnsi"/>
          <w:szCs w:val="22"/>
        </w:rPr>
        <w:t>, 2025</w:t>
      </w:r>
    </w:p>
    <w:p w14:paraId="40ADDE48" w14:textId="77777777" w:rsidR="002A06FB" w:rsidRPr="00D663C8" w:rsidRDefault="002A06FB" w:rsidP="002A06FB">
      <w:pPr>
        <w:rPr>
          <w:rFonts w:cstheme="minorHAnsi"/>
          <w:szCs w:val="22"/>
        </w:rPr>
      </w:pPr>
    </w:p>
    <w:p w14:paraId="69353C82" w14:textId="2949CE7B" w:rsidR="002A06FB" w:rsidRDefault="002A06FB" w:rsidP="002A06FB">
      <w:pPr>
        <w:rPr>
          <w:rFonts w:cstheme="minorHAnsi"/>
          <w:szCs w:val="22"/>
        </w:rPr>
      </w:pPr>
      <w:r w:rsidRPr="00D663C8">
        <w:rPr>
          <w:rFonts w:cstheme="minorHAnsi"/>
          <w:szCs w:val="22"/>
        </w:rPr>
        <w:t xml:space="preserve">SUBJECT: </w:t>
      </w:r>
      <w:r w:rsidR="009168D9">
        <w:rPr>
          <w:rFonts w:cstheme="minorHAnsi"/>
          <w:szCs w:val="22"/>
        </w:rPr>
        <w:t xml:space="preserve"> Addendum #1 to 2025 </w:t>
      </w:r>
      <w:r w:rsidR="00E04CA4">
        <w:rPr>
          <w:rFonts w:cstheme="minorHAnsi"/>
          <w:szCs w:val="22"/>
        </w:rPr>
        <w:t xml:space="preserve">Dane County </w:t>
      </w:r>
      <w:r w:rsidR="009168D9">
        <w:rPr>
          <w:rFonts w:cstheme="minorHAnsi"/>
          <w:szCs w:val="22"/>
        </w:rPr>
        <w:t xml:space="preserve">Affordable Housing Development Fund </w:t>
      </w:r>
      <w:r w:rsidR="00E04CA4">
        <w:rPr>
          <w:rFonts w:cstheme="minorHAnsi"/>
          <w:szCs w:val="22"/>
        </w:rPr>
        <w:t>(AHDF)</w:t>
      </w:r>
      <w:r w:rsidR="00B12F2A">
        <w:rPr>
          <w:rFonts w:cstheme="minorHAnsi"/>
          <w:szCs w:val="22"/>
        </w:rPr>
        <w:t xml:space="preserve"> </w:t>
      </w:r>
      <w:r w:rsidR="009168D9">
        <w:rPr>
          <w:rFonts w:cstheme="minorHAnsi"/>
          <w:szCs w:val="22"/>
        </w:rPr>
        <w:t>Guidelines</w:t>
      </w:r>
      <w:r w:rsidR="00301439">
        <w:rPr>
          <w:rFonts w:cstheme="minorHAnsi"/>
          <w:szCs w:val="22"/>
        </w:rPr>
        <w:t xml:space="preserve"> </w:t>
      </w:r>
      <w:r w:rsidR="00E04CA4">
        <w:rPr>
          <w:rFonts w:cstheme="minorHAnsi"/>
          <w:szCs w:val="22"/>
        </w:rPr>
        <w:t>&amp; 2025 Dane County AHDF Application</w:t>
      </w:r>
    </w:p>
    <w:p w14:paraId="14114604" w14:textId="77777777" w:rsidR="00E04CA4" w:rsidRDefault="00E04CA4" w:rsidP="002A06FB">
      <w:pPr>
        <w:rPr>
          <w:rFonts w:cstheme="minorHAnsi"/>
          <w:szCs w:val="22"/>
        </w:rPr>
      </w:pPr>
    </w:p>
    <w:p w14:paraId="23010F8F" w14:textId="50E77FF3" w:rsidR="009168D9" w:rsidRDefault="00E04CA4" w:rsidP="002A06FB">
      <w:pPr>
        <w:rPr>
          <w:rFonts w:cstheme="minorHAnsi"/>
          <w:b/>
          <w:bCs/>
          <w:sz w:val="28"/>
          <w:szCs w:val="28"/>
          <w:u w:val="single"/>
        </w:rPr>
      </w:pPr>
      <w:r w:rsidRPr="00E04CA4">
        <w:rPr>
          <w:rFonts w:cstheme="minorHAnsi"/>
          <w:b/>
          <w:bCs/>
          <w:sz w:val="28"/>
          <w:szCs w:val="28"/>
          <w:u w:val="single"/>
        </w:rPr>
        <w:t>2025 Dane County Affordable Housing Development Fund (AHDF) Guidelines</w:t>
      </w:r>
    </w:p>
    <w:p w14:paraId="5C246850" w14:textId="77777777" w:rsidR="00E04CA4" w:rsidRPr="00E04CA4" w:rsidRDefault="00E04CA4" w:rsidP="002A06FB">
      <w:pPr>
        <w:rPr>
          <w:rFonts w:cstheme="minorHAnsi"/>
          <w:b/>
          <w:bCs/>
          <w:sz w:val="16"/>
          <w:szCs w:val="16"/>
          <w:u w:val="single"/>
        </w:rPr>
      </w:pPr>
    </w:p>
    <w:p w14:paraId="67C39AE1" w14:textId="1AC46CB9" w:rsidR="001A4EA8" w:rsidRPr="00F558BD" w:rsidRDefault="009168D9" w:rsidP="002A06FB">
      <w:pPr>
        <w:pStyle w:val="ListParagraph"/>
        <w:numPr>
          <w:ilvl w:val="0"/>
          <w:numId w:val="6"/>
        </w:numPr>
        <w:rPr>
          <w:rFonts w:cstheme="minorHAnsi"/>
        </w:rPr>
      </w:pPr>
      <w:r w:rsidRPr="00F558BD">
        <w:rPr>
          <w:rFonts w:cstheme="minorHAnsi"/>
        </w:rPr>
        <w:t xml:space="preserve">The language in </w:t>
      </w:r>
      <w:r w:rsidRPr="00F558BD">
        <w:rPr>
          <w:rFonts w:cstheme="minorHAnsi"/>
          <w:b/>
          <w:bCs/>
          <w:u w:val="single"/>
        </w:rPr>
        <w:t>Eligible Applicants and Project Eligibility</w:t>
      </w:r>
      <w:r w:rsidRPr="00F558BD">
        <w:rPr>
          <w:rFonts w:cstheme="minorHAnsi"/>
        </w:rPr>
        <w:t xml:space="preserve"> has been revised.  </w:t>
      </w:r>
      <w:r w:rsidR="001A4EA8" w:rsidRPr="00F558BD">
        <w:rPr>
          <w:rFonts w:cstheme="minorHAnsi"/>
        </w:rPr>
        <w:t>In order to be considered for financing, applicants and projects must also meet the following requirements:</w:t>
      </w:r>
    </w:p>
    <w:p w14:paraId="1034228C" w14:textId="77777777" w:rsidR="00F558BD" w:rsidRPr="00F558BD" w:rsidRDefault="001A4EA8" w:rsidP="002A06FB">
      <w:pPr>
        <w:pStyle w:val="ListParagraph"/>
        <w:numPr>
          <w:ilvl w:val="1"/>
          <w:numId w:val="6"/>
        </w:numPr>
        <w:rPr>
          <w:rFonts w:cstheme="minorHAnsi"/>
        </w:rPr>
      </w:pPr>
      <w:r w:rsidRPr="00F558BD">
        <w:rPr>
          <w:rFonts w:cstheme="minorHAnsi"/>
        </w:rPr>
        <w:t>Please replace #3 with “</w:t>
      </w:r>
      <w:r w:rsidRPr="00F558BD">
        <w:rPr>
          <w:rFonts w:cstheme="minorHAnsi"/>
          <w:b/>
          <w:bCs/>
        </w:rPr>
        <w:t xml:space="preserve">Project must provide </w:t>
      </w:r>
      <w:r w:rsidRPr="00F558BD">
        <w:rPr>
          <w:rFonts w:cstheme="minorHAnsi"/>
          <w:b/>
          <w:bCs/>
          <w:u w:val="single"/>
        </w:rPr>
        <w:t>annual direct financial support</w:t>
      </w:r>
      <w:r w:rsidRPr="00F558BD">
        <w:rPr>
          <w:rFonts w:cstheme="minorHAnsi"/>
          <w:b/>
          <w:bCs/>
        </w:rPr>
        <w:t xml:space="preserve"> equal to or greater than $2,000 per unit targeted to households experiencing homelessness to the supportive services partner(s).”</w:t>
      </w:r>
    </w:p>
    <w:p w14:paraId="154CACB0" w14:textId="67C7B6DB" w:rsidR="00F558BD" w:rsidRPr="00F558BD" w:rsidRDefault="001A4EA8" w:rsidP="002A06FB">
      <w:pPr>
        <w:pStyle w:val="ListParagraph"/>
        <w:numPr>
          <w:ilvl w:val="1"/>
          <w:numId w:val="6"/>
        </w:numPr>
        <w:rPr>
          <w:rFonts w:cstheme="minorHAnsi"/>
        </w:rPr>
      </w:pPr>
      <w:r w:rsidRPr="00F558BD">
        <w:rPr>
          <w:rFonts w:cstheme="minorHAnsi"/>
        </w:rPr>
        <w:t xml:space="preserve">Please replace #4 with </w:t>
      </w:r>
      <w:r w:rsidRPr="00F558BD">
        <w:rPr>
          <w:rFonts w:cstheme="minorHAnsi"/>
          <w:b/>
          <w:bCs/>
        </w:rPr>
        <w:t>“A minimum of 20% of the total project units must be targeted to individuals/households experiencing homelessness</w:t>
      </w:r>
      <w:r w:rsidR="00A42B75">
        <w:rPr>
          <w:rFonts w:cstheme="minorHAnsi"/>
          <w:b/>
          <w:bCs/>
        </w:rPr>
        <w:t>.”</w:t>
      </w:r>
    </w:p>
    <w:p w14:paraId="18054937" w14:textId="3EC3DE83" w:rsidR="001A4EA8" w:rsidRPr="00B12F2A" w:rsidRDefault="001A4EA8" w:rsidP="002A06FB">
      <w:pPr>
        <w:pStyle w:val="ListParagraph"/>
        <w:numPr>
          <w:ilvl w:val="1"/>
          <w:numId w:val="6"/>
        </w:numPr>
        <w:rPr>
          <w:rFonts w:cstheme="minorHAnsi"/>
        </w:rPr>
      </w:pPr>
      <w:r w:rsidRPr="00F558BD">
        <w:rPr>
          <w:rFonts w:cstheme="minorHAnsi"/>
        </w:rPr>
        <w:t xml:space="preserve">Please add #11 – </w:t>
      </w:r>
      <w:r w:rsidRPr="00F558BD">
        <w:rPr>
          <w:rFonts w:cstheme="minorHAnsi"/>
          <w:b/>
          <w:bCs/>
        </w:rPr>
        <w:t>“</w:t>
      </w:r>
      <w:bookmarkStart w:id="0" w:name="_Hlk203137030"/>
      <w:r w:rsidRPr="00F558BD">
        <w:rPr>
          <w:rFonts w:cstheme="minorHAnsi"/>
          <w:b/>
          <w:bCs/>
        </w:rPr>
        <w:t>Project must use Low-Income Housing Tax Credits as a source of financing.”</w:t>
      </w:r>
    </w:p>
    <w:p w14:paraId="7B3C2911" w14:textId="77777777" w:rsidR="00B12F2A" w:rsidRPr="00F558BD" w:rsidRDefault="00B12F2A" w:rsidP="00B12F2A">
      <w:pPr>
        <w:pStyle w:val="ListParagraph"/>
        <w:ind w:left="1440"/>
        <w:rPr>
          <w:rFonts w:cstheme="minorHAnsi"/>
        </w:rPr>
      </w:pPr>
    </w:p>
    <w:bookmarkEnd w:id="0"/>
    <w:p w14:paraId="139C2F6D" w14:textId="77777777" w:rsidR="00F558BD" w:rsidRDefault="00F558BD" w:rsidP="00F558BD">
      <w:pPr>
        <w:pStyle w:val="ListParagraph"/>
        <w:numPr>
          <w:ilvl w:val="0"/>
          <w:numId w:val="6"/>
        </w:numPr>
        <w:rPr>
          <w:rFonts w:cstheme="minorHAnsi"/>
        </w:rPr>
      </w:pPr>
      <w:r>
        <w:rPr>
          <w:rFonts w:cstheme="minorHAnsi"/>
        </w:rPr>
        <w:t xml:space="preserve">The language in </w:t>
      </w:r>
      <w:r w:rsidRPr="00F558BD">
        <w:rPr>
          <w:rFonts w:cstheme="minorHAnsi"/>
          <w:b/>
          <w:bCs/>
          <w:u w:val="single"/>
        </w:rPr>
        <w:t>Evaluation Criteria – Voucher Holder Access</w:t>
      </w:r>
      <w:r>
        <w:rPr>
          <w:rFonts w:cstheme="minorHAnsi"/>
          <w:b/>
          <w:bCs/>
          <w:u w:val="single"/>
        </w:rPr>
        <w:t xml:space="preserve"> </w:t>
      </w:r>
      <w:r>
        <w:rPr>
          <w:rFonts w:cstheme="minorHAnsi"/>
        </w:rPr>
        <w:t>has been revised.  Please replace this section with the following:</w:t>
      </w:r>
    </w:p>
    <w:p w14:paraId="6D1CCC7E" w14:textId="7656CCD6" w:rsidR="00F558BD" w:rsidRPr="00F558BD" w:rsidRDefault="00F558BD" w:rsidP="00F558BD">
      <w:pPr>
        <w:ind w:left="720"/>
        <w:rPr>
          <w:rFonts w:eastAsiaTheme="minorHAnsi" w:cstheme="minorHAnsi"/>
          <w:b/>
          <w:bCs/>
          <w:szCs w:val="22"/>
        </w:rPr>
      </w:pPr>
      <w:r w:rsidRPr="00F558BD">
        <w:rPr>
          <w:rFonts w:eastAsiaTheme="minorHAnsi" w:cstheme="minorHAnsi"/>
          <w:b/>
          <w:bCs/>
          <w:szCs w:val="22"/>
        </w:rPr>
        <w:t>Ensuring Section 8 project voucher holders are able to access quality housing units is a priority of Dane County.  Projects that commit to lowering to rent to meet public housing authority payment standards for eligible tenants who would otherwise be unable to qualify for an available unit will earn points in this category.</w:t>
      </w:r>
    </w:p>
    <w:p w14:paraId="0ADCEE27" w14:textId="77777777" w:rsidR="00F558BD" w:rsidRPr="00F558BD" w:rsidRDefault="00F558BD" w:rsidP="00F558BD">
      <w:pPr>
        <w:ind w:left="720"/>
        <w:rPr>
          <w:rFonts w:eastAsiaTheme="minorHAnsi" w:cstheme="minorHAnsi"/>
          <w:b/>
          <w:bCs/>
          <w:szCs w:val="22"/>
        </w:rPr>
      </w:pPr>
    </w:p>
    <w:p w14:paraId="04DDECE5" w14:textId="762F71AB" w:rsidR="00F558BD" w:rsidRDefault="00F558BD" w:rsidP="00F558BD">
      <w:pPr>
        <w:spacing w:after="160" w:line="259" w:lineRule="auto"/>
        <w:ind w:left="720"/>
        <w:rPr>
          <w:rFonts w:eastAsiaTheme="minorHAnsi" w:cstheme="minorHAnsi"/>
          <w:b/>
          <w:bCs/>
          <w:szCs w:val="22"/>
        </w:rPr>
      </w:pPr>
      <w:r w:rsidRPr="00F558BD">
        <w:rPr>
          <w:rFonts w:eastAsiaTheme="minorHAnsi" w:cstheme="minorHAnsi"/>
          <w:b/>
          <w:bCs/>
          <w:szCs w:val="22"/>
        </w:rPr>
        <w:t xml:space="preserve">Applicants that commit to lowering rent to meet public housing authority payment standards for otherwise an eligible voucher holder on units that are rent restricted to households earning </w:t>
      </w:r>
      <w:r>
        <w:rPr>
          <w:rFonts w:eastAsiaTheme="minorHAnsi" w:cstheme="minorHAnsi"/>
          <w:b/>
          <w:bCs/>
          <w:szCs w:val="22"/>
        </w:rPr>
        <w:t>8</w:t>
      </w:r>
      <w:r w:rsidRPr="00F558BD">
        <w:rPr>
          <w:rFonts w:eastAsiaTheme="minorHAnsi" w:cstheme="minorHAnsi"/>
          <w:b/>
          <w:bCs/>
          <w:szCs w:val="22"/>
        </w:rPr>
        <w:t xml:space="preserve">0% and below AMI, will receive 10 points in this category. </w:t>
      </w:r>
    </w:p>
    <w:p w14:paraId="3D03DB75" w14:textId="5F2A0766" w:rsidR="00F558BD" w:rsidRDefault="00F558BD" w:rsidP="00F558BD">
      <w:pPr>
        <w:pStyle w:val="ListParagraph"/>
        <w:numPr>
          <w:ilvl w:val="0"/>
          <w:numId w:val="6"/>
        </w:numPr>
        <w:rPr>
          <w:rFonts w:cstheme="minorHAnsi"/>
        </w:rPr>
      </w:pPr>
      <w:r>
        <w:rPr>
          <w:rFonts w:cstheme="minorHAnsi"/>
        </w:rPr>
        <w:t xml:space="preserve">The language in </w:t>
      </w:r>
      <w:r w:rsidRPr="00F558BD">
        <w:rPr>
          <w:rFonts w:cstheme="minorHAnsi"/>
          <w:b/>
          <w:bCs/>
          <w:u w:val="single"/>
        </w:rPr>
        <w:t xml:space="preserve">Evaluation Criteria – </w:t>
      </w:r>
      <w:r>
        <w:rPr>
          <w:rFonts w:cstheme="minorHAnsi"/>
          <w:b/>
          <w:bCs/>
          <w:u w:val="single"/>
        </w:rPr>
        <w:t xml:space="preserve">Supportive Services </w:t>
      </w:r>
      <w:r>
        <w:rPr>
          <w:rFonts w:cstheme="minorHAnsi"/>
        </w:rPr>
        <w:t>has been revised.  Please replace this section with the following:</w:t>
      </w:r>
    </w:p>
    <w:p w14:paraId="64D8ECE5" w14:textId="0007DC04" w:rsidR="00F558BD" w:rsidRPr="00F558BD" w:rsidRDefault="00F558BD" w:rsidP="00F558BD">
      <w:pPr>
        <w:tabs>
          <w:tab w:val="left" w:pos="1530"/>
        </w:tabs>
        <w:autoSpaceDE w:val="0"/>
        <w:autoSpaceDN w:val="0"/>
        <w:adjustRightInd w:val="0"/>
        <w:ind w:left="720"/>
        <w:rPr>
          <w:rFonts w:cstheme="minorHAnsi"/>
          <w:b/>
          <w:bCs/>
        </w:rPr>
      </w:pPr>
      <w:r w:rsidRPr="00F558BD">
        <w:rPr>
          <w:rFonts w:cstheme="minorHAnsi"/>
          <w:b/>
          <w:bCs/>
        </w:rPr>
        <w:t xml:space="preserve">Application must provide a detailed description of how supportive services will be secured for the tenants of any property developed as part of this project. It is a priority that supportive services for projects are adequately funded, and appropriate for the targeted populations identified in the application.  To be eligible </w:t>
      </w:r>
      <w:r w:rsidRPr="00F558BD">
        <w:rPr>
          <w:rFonts w:cstheme="minorHAnsi"/>
          <w:b/>
          <w:bCs/>
        </w:rPr>
        <w:lastRenderedPageBreak/>
        <w:t>for funding, applicants must allocate</w:t>
      </w:r>
      <w:r>
        <w:rPr>
          <w:rFonts w:cstheme="minorHAnsi"/>
          <w:b/>
          <w:bCs/>
        </w:rPr>
        <w:t xml:space="preserve"> </w:t>
      </w:r>
      <w:r w:rsidRPr="00F558BD">
        <w:rPr>
          <w:rFonts w:cstheme="minorHAnsi"/>
          <w:b/>
          <w:bCs/>
          <w:u w:val="single"/>
        </w:rPr>
        <w:t>annually</w:t>
      </w:r>
      <w:r w:rsidRPr="00F558BD">
        <w:rPr>
          <w:rFonts w:cstheme="minorHAnsi"/>
          <w:b/>
          <w:bCs/>
        </w:rPr>
        <w:t xml:space="preserve"> a minimum of $2,000 per unit designated for households experiencing homelessness, specifically for direct financial support to supportive services within the project.</w:t>
      </w:r>
    </w:p>
    <w:p w14:paraId="71050CB7" w14:textId="77777777" w:rsidR="00F558BD" w:rsidRPr="00F558BD" w:rsidRDefault="00F558BD" w:rsidP="00F558BD">
      <w:pPr>
        <w:tabs>
          <w:tab w:val="left" w:pos="1530"/>
        </w:tabs>
        <w:autoSpaceDE w:val="0"/>
        <w:autoSpaceDN w:val="0"/>
        <w:adjustRightInd w:val="0"/>
        <w:ind w:left="720"/>
        <w:rPr>
          <w:rFonts w:cstheme="minorHAnsi"/>
          <w:b/>
          <w:bCs/>
        </w:rPr>
      </w:pPr>
    </w:p>
    <w:p w14:paraId="69C5CE86" w14:textId="77777777" w:rsidR="00F558BD" w:rsidRPr="00F558BD" w:rsidRDefault="00F558BD" w:rsidP="00F558BD">
      <w:pPr>
        <w:tabs>
          <w:tab w:val="left" w:pos="1530"/>
        </w:tabs>
        <w:autoSpaceDE w:val="0"/>
        <w:autoSpaceDN w:val="0"/>
        <w:adjustRightInd w:val="0"/>
        <w:ind w:left="720"/>
        <w:rPr>
          <w:rFonts w:cstheme="minorHAnsi"/>
          <w:b/>
          <w:bCs/>
        </w:rPr>
      </w:pPr>
      <w:r w:rsidRPr="00F558BD">
        <w:rPr>
          <w:rFonts w:cstheme="minorHAnsi"/>
          <w:b/>
          <w:bCs/>
        </w:rPr>
        <w:t xml:space="preserve">Application must include overview of supportive services for the project and identify the services partner(s), annual project budget for services, amount of funding for services provided by developer and/or project, full-time equivalent (FTEs) dedicated to providing services at the project,  estimated number of weekly on-site services hours at the project, and anticipated structure of partnership between supportive services provider and property management to foster housing retention for tenants of supportive units. </w:t>
      </w:r>
    </w:p>
    <w:p w14:paraId="6490E93B" w14:textId="77777777" w:rsidR="00F558BD" w:rsidRPr="00F558BD" w:rsidRDefault="00F558BD" w:rsidP="00F558BD">
      <w:pPr>
        <w:pStyle w:val="NormalWeb"/>
        <w:ind w:left="720"/>
        <w:rPr>
          <w:rFonts w:asciiTheme="minorHAnsi" w:hAnsiTheme="minorHAnsi" w:cstheme="minorHAnsi"/>
          <w:b/>
          <w:bCs/>
          <w:sz w:val="22"/>
          <w:szCs w:val="22"/>
        </w:rPr>
      </w:pPr>
      <w:r w:rsidRPr="00F558BD">
        <w:rPr>
          <w:rFonts w:asciiTheme="minorHAnsi" w:hAnsiTheme="minorHAnsi" w:cstheme="minorHAnsi"/>
          <w:b/>
          <w:bCs/>
          <w:sz w:val="22"/>
          <w:szCs w:val="22"/>
        </w:rPr>
        <w:t>Supportive Services staff are encouraged to remain actively engaged with households from initial contact through program exit, using a</w:t>
      </w:r>
      <w:r w:rsidRPr="00F558BD">
        <w:rPr>
          <w:rFonts w:asciiTheme="minorHAnsi" w:hAnsiTheme="minorHAnsi" w:cstheme="minorHAnsi"/>
          <w:sz w:val="22"/>
          <w:szCs w:val="22"/>
        </w:rPr>
        <w:t xml:space="preserve"> </w:t>
      </w:r>
      <w:r w:rsidRPr="00F558BD">
        <w:rPr>
          <w:rStyle w:val="Strong"/>
          <w:rFonts w:asciiTheme="minorHAnsi" w:hAnsiTheme="minorHAnsi" w:cstheme="minorHAnsi"/>
          <w:sz w:val="22"/>
          <w:szCs w:val="22"/>
        </w:rPr>
        <w:t>progressive engagement</w:t>
      </w:r>
      <w:r w:rsidRPr="00F558BD">
        <w:rPr>
          <w:rFonts w:asciiTheme="minorHAnsi" w:hAnsiTheme="minorHAnsi" w:cstheme="minorHAnsi"/>
          <w:sz w:val="22"/>
          <w:szCs w:val="22"/>
        </w:rPr>
        <w:t xml:space="preserve"> </w:t>
      </w:r>
      <w:r w:rsidRPr="00F558BD">
        <w:rPr>
          <w:rFonts w:asciiTheme="minorHAnsi" w:hAnsiTheme="minorHAnsi" w:cstheme="minorHAnsi"/>
          <w:b/>
          <w:bCs/>
          <w:sz w:val="22"/>
          <w:szCs w:val="22"/>
        </w:rPr>
        <w:t>approach. Application should detail trainings supportive staff will receive related, but not limited, to case management basics, community networking, progressive engagement, trauma informed care, harm reduction, de-escalation, and cultural competency.</w:t>
      </w:r>
    </w:p>
    <w:p w14:paraId="2650749F" w14:textId="77777777" w:rsidR="00F558BD" w:rsidRPr="00F558BD" w:rsidRDefault="00F558BD" w:rsidP="00F558BD">
      <w:pPr>
        <w:tabs>
          <w:tab w:val="left" w:pos="1530"/>
        </w:tabs>
        <w:autoSpaceDE w:val="0"/>
        <w:autoSpaceDN w:val="0"/>
        <w:adjustRightInd w:val="0"/>
        <w:ind w:left="720"/>
        <w:rPr>
          <w:rFonts w:cstheme="minorHAnsi"/>
          <w:b/>
          <w:bCs/>
        </w:rPr>
      </w:pPr>
      <w:r w:rsidRPr="00F558BD">
        <w:rPr>
          <w:rFonts w:cstheme="minorHAnsi"/>
          <w:b/>
          <w:bCs/>
        </w:rPr>
        <w:t xml:space="preserve">Application should also include the experience and qualifications of the supportive services partner providing services to households who have experienced homelessness and any other identified targeted populations; relevant performance data indicating the partner’s experience with the targeted populations and tenant outcomes related to housing retention. </w:t>
      </w:r>
    </w:p>
    <w:p w14:paraId="7796B8B9" w14:textId="77777777" w:rsidR="00F558BD" w:rsidRPr="00F558BD" w:rsidRDefault="00F558BD" w:rsidP="00F558BD">
      <w:pPr>
        <w:tabs>
          <w:tab w:val="left" w:pos="1530"/>
        </w:tabs>
        <w:autoSpaceDE w:val="0"/>
        <w:autoSpaceDN w:val="0"/>
        <w:adjustRightInd w:val="0"/>
        <w:ind w:left="720"/>
        <w:rPr>
          <w:rFonts w:cstheme="minorHAnsi"/>
          <w:b/>
          <w:bCs/>
        </w:rPr>
      </w:pPr>
    </w:p>
    <w:p w14:paraId="6C397D8D" w14:textId="48208239" w:rsidR="00F558BD" w:rsidRPr="00F558BD" w:rsidRDefault="00F558BD" w:rsidP="00F558BD">
      <w:pPr>
        <w:spacing w:before="100" w:beforeAutospacing="1" w:after="75"/>
        <w:ind w:left="720"/>
        <w:contextualSpacing/>
        <w:rPr>
          <w:rFonts w:cstheme="minorHAnsi"/>
          <w:b/>
          <w:bCs/>
        </w:rPr>
      </w:pPr>
      <w:r w:rsidRPr="00F558BD">
        <w:rPr>
          <w:rFonts w:cstheme="minorHAnsi"/>
          <w:b/>
          <w:bCs/>
        </w:rPr>
        <w:t xml:space="preserve">In addition to the narrative information provided in the application, applications will be evaluated in by the amount of direct financial assistance provider per unit set-aside for individuals/families experiencing homelessness beyond the required </w:t>
      </w:r>
      <w:r w:rsidR="00A42B75" w:rsidRPr="00A42B75">
        <w:rPr>
          <w:rFonts w:cstheme="minorHAnsi"/>
          <w:b/>
          <w:bCs/>
          <w:u w:val="single"/>
        </w:rPr>
        <w:t xml:space="preserve">annual </w:t>
      </w:r>
      <w:r w:rsidRPr="00F558BD">
        <w:rPr>
          <w:rFonts w:cstheme="minorHAnsi"/>
          <w:b/>
          <w:bCs/>
        </w:rPr>
        <w:t>minimum of $2,000.</w:t>
      </w:r>
    </w:p>
    <w:p w14:paraId="74927D3C" w14:textId="77777777" w:rsidR="00F558BD" w:rsidRPr="00F558BD" w:rsidRDefault="00F558BD" w:rsidP="00F558BD">
      <w:pPr>
        <w:spacing w:before="100" w:beforeAutospacing="1" w:after="75"/>
        <w:ind w:left="720"/>
        <w:contextualSpacing/>
        <w:rPr>
          <w:rFonts w:cstheme="minorHAnsi"/>
          <w:b/>
          <w:bCs/>
        </w:rPr>
      </w:pPr>
    </w:p>
    <w:p w14:paraId="32DB601B" w14:textId="15B1D4F1" w:rsidR="00F558BD" w:rsidRPr="00F558BD" w:rsidRDefault="00F558BD" w:rsidP="00F558BD">
      <w:pPr>
        <w:spacing w:before="100" w:beforeAutospacing="1" w:after="75"/>
        <w:ind w:left="720"/>
        <w:contextualSpacing/>
        <w:rPr>
          <w:rFonts w:cstheme="minorHAnsi"/>
          <w:b/>
          <w:bCs/>
        </w:rPr>
      </w:pPr>
      <w:r w:rsidRPr="00F558BD">
        <w:rPr>
          <w:rFonts w:cstheme="minorHAnsi"/>
          <w:b/>
          <w:bCs/>
        </w:rPr>
        <w:t xml:space="preserve">Projects that </w:t>
      </w:r>
      <w:r w:rsidR="00A42B75" w:rsidRPr="00A42B75">
        <w:rPr>
          <w:rFonts w:cstheme="minorHAnsi"/>
          <w:b/>
          <w:bCs/>
          <w:u w:val="single"/>
        </w:rPr>
        <w:t>annually</w:t>
      </w:r>
      <w:r w:rsidR="00A42B75">
        <w:rPr>
          <w:rFonts w:cstheme="minorHAnsi"/>
          <w:b/>
          <w:bCs/>
        </w:rPr>
        <w:t xml:space="preserve"> </w:t>
      </w:r>
      <w:r w:rsidRPr="00F558BD">
        <w:rPr>
          <w:rFonts w:cstheme="minorHAnsi"/>
          <w:b/>
          <w:bCs/>
        </w:rPr>
        <w:t xml:space="preserve">contribute: </w:t>
      </w:r>
    </w:p>
    <w:p w14:paraId="2502C8A6" w14:textId="77777777" w:rsidR="00F558BD" w:rsidRPr="00F558BD" w:rsidRDefault="00F558BD" w:rsidP="00F558BD">
      <w:pPr>
        <w:pStyle w:val="ListParagraph"/>
        <w:numPr>
          <w:ilvl w:val="0"/>
          <w:numId w:val="7"/>
        </w:numPr>
        <w:spacing w:before="100" w:beforeAutospacing="1" w:after="75" w:line="240" w:lineRule="auto"/>
        <w:ind w:left="1440"/>
        <w:rPr>
          <w:rFonts w:eastAsia="Times New Roman" w:cstheme="minorHAnsi"/>
          <w:b/>
          <w:bCs/>
        </w:rPr>
      </w:pPr>
      <w:bookmarkStart w:id="1" w:name="_Hlk200610877"/>
      <w:r w:rsidRPr="00F558BD">
        <w:rPr>
          <w:rFonts w:eastAsia="Times New Roman" w:cstheme="minorHAnsi"/>
          <w:b/>
          <w:bCs/>
        </w:rPr>
        <w:t>$2,500 per unit will receive 3 points</w:t>
      </w:r>
    </w:p>
    <w:p w14:paraId="76D83DCD" w14:textId="77777777" w:rsidR="00F558BD" w:rsidRPr="00F558BD" w:rsidRDefault="00F558BD" w:rsidP="00F558BD">
      <w:pPr>
        <w:pStyle w:val="ListParagraph"/>
        <w:numPr>
          <w:ilvl w:val="0"/>
          <w:numId w:val="7"/>
        </w:numPr>
        <w:spacing w:before="100" w:beforeAutospacing="1" w:after="75" w:line="240" w:lineRule="auto"/>
        <w:ind w:left="1440"/>
        <w:rPr>
          <w:rFonts w:eastAsia="Times New Roman" w:cstheme="minorHAnsi"/>
          <w:b/>
          <w:bCs/>
        </w:rPr>
      </w:pPr>
      <w:r w:rsidRPr="00F558BD">
        <w:rPr>
          <w:rFonts w:eastAsia="Times New Roman" w:cstheme="minorHAnsi"/>
          <w:b/>
          <w:bCs/>
        </w:rPr>
        <w:t>$3,000 per unit will receive 5 points</w:t>
      </w:r>
    </w:p>
    <w:p w14:paraId="60C7D5D6" w14:textId="77777777" w:rsidR="00F558BD" w:rsidRPr="00F558BD" w:rsidRDefault="00F558BD" w:rsidP="00F558BD">
      <w:pPr>
        <w:pStyle w:val="ListParagraph"/>
        <w:numPr>
          <w:ilvl w:val="0"/>
          <w:numId w:val="7"/>
        </w:numPr>
        <w:spacing w:before="100" w:beforeAutospacing="1" w:after="75" w:line="240" w:lineRule="auto"/>
        <w:ind w:left="1440"/>
        <w:rPr>
          <w:rFonts w:eastAsia="Times New Roman" w:cstheme="minorHAnsi"/>
          <w:b/>
          <w:bCs/>
        </w:rPr>
      </w:pPr>
      <w:r w:rsidRPr="00F558BD">
        <w:rPr>
          <w:rFonts w:eastAsia="Times New Roman" w:cstheme="minorHAnsi"/>
          <w:b/>
          <w:bCs/>
        </w:rPr>
        <w:t>$4,000 per unit will receive 8 points</w:t>
      </w:r>
    </w:p>
    <w:p w14:paraId="6D635007" w14:textId="77777777" w:rsidR="00F558BD" w:rsidRPr="00F558BD" w:rsidRDefault="00F558BD" w:rsidP="00F558BD">
      <w:pPr>
        <w:pStyle w:val="ListParagraph"/>
        <w:numPr>
          <w:ilvl w:val="0"/>
          <w:numId w:val="7"/>
        </w:numPr>
        <w:tabs>
          <w:tab w:val="left" w:pos="1530"/>
        </w:tabs>
        <w:autoSpaceDE w:val="0"/>
        <w:autoSpaceDN w:val="0"/>
        <w:adjustRightInd w:val="0"/>
        <w:spacing w:after="0" w:line="240" w:lineRule="auto"/>
        <w:ind w:left="1440"/>
        <w:rPr>
          <w:rFonts w:eastAsia="Times New Roman" w:cstheme="minorHAnsi"/>
          <w:b/>
          <w:bCs/>
        </w:rPr>
      </w:pPr>
      <w:r w:rsidRPr="00F558BD">
        <w:rPr>
          <w:rFonts w:eastAsia="Times New Roman" w:cstheme="minorHAnsi"/>
          <w:b/>
          <w:bCs/>
        </w:rPr>
        <w:t>$5,000 per unit will receive 10 points</w:t>
      </w:r>
      <w:bookmarkEnd w:id="1"/>
    </w:p>
    <w:p w14:paraId="1601FBDB" w14:textId="77777777" w:rsidR="00F558BD" w:rsidRPr="00F558BD" w:rsidRDefault="00F558BD" w:rsidP="00F558BD">
      <w:pPr>
        <w:pStyle w:val="ListParagraph"/>
        <w:tabs>
          <w:tab w:val="left" w:pos="1530"/>
        </w:tabs>
        <w:autoSpaceDE w:val="0"/>
        <w:autoSpaceDN w:val="0"/>
        <w:adjustRightInd w:val="0"/>
        <w:spacing w:after="0" w:line="240" w:lineRule="auto"/>
        <w:ind w:left="1440"/>
        <w:rPr>
          <w:rFonts w:eastAsia="Times New Roman" w:cstheme="minorHAnsi"/>
          <w:b/>
          <w:bCs/>
        </w:rPr>
      </w:pPr>
    </w:p>
    <w:p w14:paraId="6527B5D5" w14:textId="77777777" w:rsidR="00F558BD" w:rsidRPr="00F569AF" w:rsidRDefault="00F558BD" w:rsidP="00F558BD">
      <w:pPr>
        <w:ind w:left="720"/>
        <w:rPr>
          <w:rFonts w:ascii="Arial" w:hAnsi="Arial" w:cs="Arial"/>
        </w:rPr>
      </w:pPr>
      <w:r w:rsidRPr="00F558BD">
        <w:rPr>
          <w:rFonts w:cstheme="minorHAnsi"/>
          <w:b/>
          <w:bCs/>
        </w:rPr>
        <w:t>To be eligible for points in this category, application must include a signed letter from the supportive services partner.  The letter must include a description of the services that will be provided to tenants and must match what is included in the developer’s proposal</w:t>
      </w:r>
      <w:r w:rsidRPr="00F569AF">
        <w:rPr>
          <w:rFonts w:ascii="Arial" w:hAnsi="Arial" w:cs="Arial"/>
        </w:rPr>
        <w:t>.</w:t>
      </w:r>
    </w:p>
    <w:p w14:paraId="19E2E93C" w14:textId="6875A50C" w:rsidR="009168D9" w:rsidRDefault="009168D9" w:rsidP="002A06FB">
      <w:pPr>
        <w:rPr>
          <w:rFonts w:eastAsiaTheme="minorHAnsi" w:cstheme="minorHAnsi"/>
          <w:b/>
          <w:bCs/>
        </w:rPr>
      </w:pPr>
    </w:p>
    <w:p w14:paraId="0449BBB1" w14:textId="77777777" w:rsidR="00E40997" w:rsidRDefault="00E40997" w:rsidP="002A06FB">
      <w:pPr>
        <w:rPr>
          <w:rFonts w:cstheme="minorHAnsi"/>
          <w:b/>
          <w:bCs/>
          <w:szCs w:val="22"/>
          <w:u w:val="single"/>
        </w:rPr>
      </w:pPr>
    </w:p>
    <w:p w14:paraId="785347AD" w14:textId="6D384BD6" w:rsidR="00E04CA4" w:rsidRDefault="00E04CA4" w:rsidP="00E04CA4">
      <w:pPr>
        <w:rPr>
          <w:rFonts w:cstheme="minorHAnsi"/>
          <w:b/>
          <w:bCs/>
          <w:sz w:val="28"/>
          <w:szCs w:val="28"/>
          <w:u w:val="single"/>
        </w:rPr>
      </w:pPr>
      <w:r w:rsidRPr="00E04CA4">
        <w:rPr>
          <w:rFonts w:cstheme="minorHAnsi"/>
          <w:b/>
          <w:bCs/>
          <w:sz w:val="28"/>
          <w:szCs w:val="28"/>
          <w:u w:val="single"/>
        </w:rPr>
        <w:t xml:space="preserve">2025 Dane County Affordable Housing Development Fund (AHDF) </w:t>
      </w:r>
      <w:r>
        <w:rPr>
          <w:rFonts w:cstheme="minorHAnsi"/>
          <w:b/>
          <w:bCs/>
          <w:sz w:val="28"/>
          <w:szCs w:val="28"/>
          <w:u w:val="single"/>
        </w:rPr>
        <w:t>Application</w:t>
      </w:r>
    </w:p>
    <w:p w14:paraId="23C25358" w14:textId="71042185" w:rsidR="00E04CA4" w:rsidRDefault="00E04CA4" w:rsidP="00E04CA4">
      <w:pPr>
        <w:rPr>
          <w:rFonts w:cstheme="minorHAnsi"/>
          <w:b/>
          <w:bCs/>
          <w:sz w:val="16"/>
          <w:szCs w:val="16"/>
          <w:u w:val="single"/>
        </w:rPr>
      </w:pPr>
    </w:p>
    <w:p w14:paraId="4686E141" w14:textId="32F12718" w:rsidR="00E04CA4" w:rsidRDefault="00E04CA4" w:rsidP="00E04CA4">
      <w:pPr>
        <w:rPr>
          <w:rFonts w:cstheme="minorHAnsi"/>
          <w:szCs w:val="22"/>
        </w:rPr>
      </w:pPr>
      <w:r>
        <w:rPr>
          <w:rFonts w:cstheme="minorHAnsi"/>
          <w:szCs w:val="22"/>
        </w:rPr>
        <w:t>Question S. has been revised.  Please replace this question with the following:</w:t>
      </w:r>
    </w:p>
    <w:p w14:paraId="4A5C6799" w14:textId="55FF3EC9" w:rsidR="00E04CA4" w:rsidRDefault="00E04CA4" w:rsidP="00E04CA4">
      <w:pPr>
        <w:rPr>
          <w:rFonts w:cstheme="minorHAnsi"/>
          <w:szCs w:val="22"/>
        </w:rPr>
      </w:pPr>
    </w:p>
    <w:p w14:paraId="22C1492B" w14:textId="77777777" w:rsidR="00E04CA4" w:rsidRPr="00E04CA4" w:rsidRDefault="00E04CA4" w:rsidP="00E04CA4">
      <w:pPr>
        <w:spacing w:after="160" w:line="259" w:lineRule="auto"/>
        <w:ind w:left="720"/>
        <w:contextualSpacing/>
        <w:jc w:val="both"/>
        <w:outlineLvl w:val="1"/>
        <w:rPr>
          <w:rFonts w:ascii="Arial" w:hAnsi="Arial"/>
          <w:b/>
          <w:bCs/>
          <w:sz w:val="20"/>
          <w:szCs w:val="24"/>
        </w:rPr>
      </w:pPr>
      <w:r w:rsidRPr="00E04CA4">
        <w:rPr>
          <w:rFonts w:ascii="Arial" w:hAnsi="Arial"/>
          <w:b/>
          <w:bCs/>
          <w:sz w:val="20"/>
          <w:szCs w:val="24"/>
        </w:rPr>
        <w:t>Will the project commit to lowering rent on units affordable to households at 80% AMI to meet public housing authority payment standards for otherwise eligible applicants who are voucher holders?</w:t>
      </w:r>
    </w:p>
    <w:p w14:paraId="3C187591" w14:textId="77777777" w:rsidR="00E04CA4" w:rsidRPr="00E04CA4" w:rsidRDefault="00E04CA4" w:rsidP="00E04CA4">
      <w:pPr>
        <w:rPr>
          <w:rFonts w:cstheme="minorHAnsi"/>
          <w:szCs w:val="22"/>
        </w:rPr>
      </w:pPr>
    </w:p>
    <w:p w14:paraId="5A4A0EA7" w14:textId="56027FD0" w:rsidR="009168D9" w:rsidRPr="009168D9" w:rsidRDefault="009168D9" w:rsidP="002A06FB">
      <w:pPr>
        <w:rPr>
          <w:rFonts w:cstheme="minorHAnsi"/>
          <w:szCs w:val="22"/>
        </w:rPr>
      </w:pPr>
    </w:p>
    <w:p w14:paraId="3A5F2496" w14:textId="77777777" w:rsidR="002A06FB" w:rsidRDefault="002A06FB" w:rsidP="002A06FB"/>
    <w:p w14:paraId="534E4000" w14:textId="77777777" w:rsidR="00040123" w:rsidRDefault="00040123" w:rsidP="00705C26"/>
    <w:sectPr w:rsidR="00040123" w:rsidSect="00E04CA4">
      <w:pgSz w:w="12240" w:h="15840"/>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B3E3" w14:textId="77777777" w:rsidR="00481A08" w:rsidRDefault="00481A08" w:rsidP="00C10B6F">
      <w:r>
        <w:separator/>
      </w:r>
    </w:p>
  </w:endnote>
  <w:endnote w:type="continuationSeparator" w:id="0">
    <w:p w14:paraId="5E9AACB0" w14:textId="77777777" w:rsidR="00481A08" w:rsidRDefault="00481A08" w:rsidP="00C10B6F">
      <w:r>
        <w:continuationSeparator/>
      </w:r>
    </w:p>
  </w:endnote>
  <w:endnote w:type="continuationNotice" w:id="1">
    <w:p w14:paraId="16B7EBB1" w14:textId="77777777" w:rsidR="00481A08" w:rsidRDefault="00481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5656" w14:textId="77777777" w:rsidR="00481A08" w:rsidRDefault="00481A08" w:rsidP="00C10B6F">
      <w:r>
        <w:separator/>
      </w:r>
    </w:p>
  </w:footnote>
  <w:footnote w:type="continuationSeparator" w:id="0">
    <w:p w14:paraId="6354DBA3" w14:textId="77777777" w:rsidR="00481A08" w:rsidRDefault="00481A08" w:rsidP="00C10B6F">
      <w:r>
        <w:continuationSeparator/>
      </w:r>
    </w:p>
  </w:footnote>
  <w:footnote w:type="continuationNotice" w:id="1">
    <w:p w14:paraId="0C8BD98F" w14:textId="77777777" w:rsidR="00481A08" w:rsidRDefault="00481A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237A"/>
    <w:multiLevelType w:val="hybridMultilevel"/>
    <w:tmpl w:val="D5CEE97E"/>
    <w:lvl w:ilvl="0" w:tplc="0534FB5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53266"/>
    <w:multiLevelType w:val="hybridMultilevel"/>
    <w:tmpl w:val="8F32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712B8"/>
    <w:multiLevelType w:val="hybridMultilevel"/>
    <w:tmpl w:val="26A62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02EEE"/>
    <w:multiLevelType w:val="hybridMultilevel"/>
    <w:tmpl w:val="B00C3D5E"/>
    <w:lvl w:ilvl="0" w:tplc="B6EE5F3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02C9C"/>
    <w:multiLevelType w:val="hybridMultilevel"/>
    <w:tmpl w:val="799E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F453A"/>
    <w:multiLevelType w:val="hybridMultilevel"/>
    <w:tmpl w:val="8E1A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C57C9"/>
    <w:multiLevelType w:val="hybridMultilevel"/>
    <w:tmpl w:val="31841246"/>
    <w:lvl w:ilvl="0" w:tplc="3852FEB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3659C"/>
    <w:multiLevelType w:val="hybridMultilevel"/>
    <w:tmpl w:val="2AD47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formatting="1" w:enforcement="1" w:cryptProviderType="rsaAES" w:cryptAlgorithmClass="hash" w:cryptAlgorithmType="typeAny" w:cryptAlgorithmSid="14" w:cryptSpinCount="100000" w:hash="/Go2CG3HA/ImEqQb0jXIlIbBYo0v0mze5BXoAl939BtDuUqFR5Veyy2TzwVLqheNgdbVE1MLRFoDXItAtcuwWQ==" w:salt="SYUYk2PzftYtwYgt/7xFdg=="/>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59"/>
    <w:rsid w:val="00040123"/>
    <w:rsid w:val="00044618"/>
    <w:rsid w:val="00045E87"/>
    <w:rsid w:val="00046CF7"/>
    <w:rsid w:val="00066A44"/>
    <w:rsid w:val="0008184E"/>
    <w:rsid w:val="00086807"/>
    <w:rsid w:val="000929D5"/>
    <w:rsid w:val="000D0A64"/>
    <w:rsid w:val="000D55BE"/>
    <w:rsid w:val="000E38CE"/>
    <w:rsid w:val="001003DB"/>
    <w:rsid w:val="00116916"/>
    <w:rsid w:val="00117A09"/>
    <w:rsid w:val="00120438"/>
    <w:rsid w:val="00125162"/>
    <w:rsid w:val="00186F42"/>
    <w:rsid w:val="00193804"/>
    <w:rsid w:val="001A4EA8"/>
    <w:rsid w:val="001C028E"/>
    <w:rsid w:val="001F66B9"/>
    <w:rsid w:val="002065CA"/>
    <w:rsid w:val="00213219"/>
    <w:rsid w:val="00226AAD"/>
    <w:rsid w:val="00232FBB"/>
    <w:rsid w:val="00242458"/>
    <w:rsid w:val="002568C4"/>
    <w:rsid w:val="002646AF"/>
    <w:rsid w:val="00277721"/>
    <w:rsid w:val="0028567D"/>
    <w:rsid w:val="00294559"/>
    <w:rsid w:val="00296BFA"/>
    <w:rsid w:val="0029788A"/>
    <w:rsid w:val="002A06FB"/>
    <w:rsid w:val="002B031B"/>
    <w:rsid w:val="002B7881"/>
    <w:rsid w:val="002F15FB"/>
    <w:rsid w:val="00301439"/>
    <w:rsid w:val="00325DFD"/>
    <w:rsid w:val="00365900"/>
    <w:rsid w:val="0038738C"/>
    <w:rsid w:val="003A087A"/>
    <w:rsid w:val="003C2E6C"/>
    <w:rsid w:val="003C37C7"/>
    <w:rsid w:val="003D5F26"/>
    <w:rsid w:val="003E1438"/>
    <w:rsid w:val="00436766"/>
    <w:rsid w:val="004507F1"/>
    <w:rsid w:val="00481A08"/>
    <w:rsid w:val="00487317"/>
    <w:rsid w:val="004A3080"/>
    <w:rsid w:val="004B5712"/>
    <w:rsid w:val="004C395E"/>
    <w:rsid w:val="004E5C2F"/>
    <w:rsid w:val="004F1E52"/>
    <w:rsid w:val="00517DD1"/>
    <w:rsid w:val="00543B69"/>
    <w:rsid w:val="00544F90"/>
    <w:rsid w:val="005823CC"/>
    <w:rsid w:val="00594948"/>
    <w:rsid w:val="005957EA"/>
    <w:rsid w:val="00597D63"/>
    <w:rsid w:val="005D341E"/>
    <w:rsid w:val="005F5C3B"/>
    <w:rsid w:val="006215BE"/>
    <w:rsid w:val="006249EC"/>
    <w:rsid w:val="00636BAC"/>
    <w:rsid w:val="00690EE3"/>
    <w:rsid w:val="006930FA"/>
    <w:rsid w:val="00693829"/>
    <w:rsid w:val="006C2056"/>
    <w:rsid w:val="006D24CA"/>
    <w:rsid w:val="006D481F"/>
    <w:rsid w:val="006F2BE3"/>
    <w:rsid w:val="00702D6B"/>
    <w:rsid w:val="00705C26"/>
    <w:rsid w:val="00720C4F"/>
    <w:rsid w:val="00741576"/>
    <w:rsid w:val="007453C7"/>
    <w:rsid w:val="00774220"/>
    <w:rsid w:val="00775EDB"/>
    <w:rsid w:val="00777225"/>
    <w:rsid w:val="007A7414"/>
    <w:rsid w:val="007B2B51"/>
    <w:rsid w:val="007C4196"/>
    <w:rsid w:val="0080076A"/>
    <w:rsid w:val="008015A9"/>
    <w:rsid w:val="00841F95"/>
    <w:rsid w:val="00886FD0"/>
    <w:rsid w:val="008A05EC"/>
    <w:rsid w:val="008A36F5"/>
    <w:rsid w:val="008B163E"/>
    <w:rsid w:val="008B2CEA"/>
    <w:rsid w:val="008B5CCC"/>
    <w:rsid w:val="009168D9"/>
    <w:rsid w:val="00946DE4"/>
    <w:rsid w:val="00963421"/>
    <w:rsid w:val="0096618F"/>
    <w:rsid w:val="009C68F1"/>
    <w:rsid w:val="009E4A32"/>
    <w:rsid w:val="009F6F25"/>
    <w:rsid w:val="00A0370B"/>
    <w:rsid w:val="00A120F6"/>
    <w:rsid w:val="00A23574"/>
    <w:rsid w:val="00A24A15"/>
    <w:rsid w:val="00A2707A"/>
    <w:rsid w:val="00A342F4"/>
    <w:rsid w:val="00A42B75"/>
    <w:rsid w:val="00A95DB2"/>
    <w:rsid w:val="00AC5D5A"/>
    <w:rsid w:val="00AD14C7"/>
    <w:rsid w:val="00B11217"/>
    <w:rsid w:val="00B12F2A"/>
    <w:rsid w:val="00B176C6"/>
    <w:rsid w:val="00B352C2"/>
    <w:rsid w:val="00B36FD6"/>
    <w:rsid w:val="00B41749"/>
    <w:rsid w:val="00B50252"/>
    <w:rsid w:val="00B64FFC"/>
    <w:rsid w:val="00B93D86"/>
    <w:rsid w:val="00B943C1"/>
    <w:rsid w:val="00BA5342"/>
    <w:rsid w:val="00BB2B68"/>
    <w:rsid w:val="00BD4132"/>
    <w:rsid w:val="00BE275C"/>
    <w:rsid w:val="00C10B6F"/>
    <w:rsid w:val="00C27FEA"/>
    <w:rsid w:val="00C3140F"/>
    <w:rsid w:val="00C55EA2"/>
    <w:rsid w:val="00C604B7"/>
    <w:rsid w:val="00C834E4"/>
    <w:rsid w:val="00CB325E"/>
    <w:rsid w:val="00CB50A1"/>
    <w:rsid w:val="00CD2231"/>
    <w:rsid w:val="00CE7AFF"/>
    <w:rsid w:val="00D23ECD"/>
    <w:rsid w:val="00D243C1"/>
    <w:rsid w:val="00D502D7"/>
    <w:rsid w:val="00D55387"/>
    <w:rsid w:val="00D663C8"/>
    <w:rsid w:val="00D72F1D"/>
    <w:rsid w:val="00DA4E87"/>
    <w:rsid w:val="00DA69C8"/>
    <w:rsid w:val="00DB2A82"/>
    <w:rsid w:val="00E0452B"/>
    <w:rsid w:val="00E04CA4"/>
    <w:rsid w:val="00E10647"/>
    <w:rsid w:val="00E33BF9"/>
    <w:rsid w:val="00E40997"/>
    <w:rsid w:val="00E47C3D"/>
    <w:rsid w:val="00E51285"/>
    <w:rsid w:val="00E9035E"/>
    <w:rsid w:val="00EB23A7"/>
    <w:rsid w:val="00EC0155"/>
    <w:rsid w:val="00EC4150"/>
    <w:rsid w:val="00ED4889"/>
    <w:rsid w:val="00ED493F"/>
    <w:rsid w:val="00EE00BB"/>
    <w:rsid w:val="00EE3130"/>
    <w:rsid w:val="00EF3D50"/>
    <w:rsid w:val="00F03A24"/>
    <w:rsid w:val="00F223A4"/>
    <w:rsid w:val="00F40BC7"/>
    <w:rsid w:val="00F44F2F"/>
    <w:rsid w:val="00F558BD"/>
    <w:rsid w:val="00F70CFE"/>
    <w:rsid w:val="00F75A52"/>
    <w:rsid w:val="00FB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423D31D"/>
  <w15:chartTrackingRefBased/>
  <w15:docId w15:val="{8E97E1A7-5F92-4F42-9DD3-C19560F7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E3"/>
    <w:rPr>
      <w:rFonts w:asciiTheme="minorHAnsi" w:hAnsiTheme="minorHAnsi"/>
      <w:sz w:val="22"/>
    </w:rPr>
  </w:style>
  <w:style w:type="paragraph" w:styleId="Heading1">
    <w:name w:val="heading 1"/>
    <w:basedOn w:val="Normal"/>
    <w:next w:val="Normal"/>
    <w:qFormat/>
    <w:pPr>
      <w:keepNext/>
      <w:outlineLvl w:val="0"/>
    </w:pPr>
    <w:rPr>
      <w:b/>
      <w:sz w:val="30"/>
    </w:rPr>
  </w:style>
  <w:style w:type="paragraph" w:styleId="Heading2">
    <w:name w:val="heading 2"/>
    <w:basedOn w:val="Normal"/>
    <w:next w:val="Normal"/>
    <w:link w:val="Heading2Char"/>
    <w:qFormat/>
    <w:pPr>
      <w:keepNext/>
      <w:spacing w:line="360" w:lineRule="auto"/>
      <w:outlineLvl w:val="1"/>
    </w:pPr>
    <w:rPr>
      <w:b/>
      <w:sz w:val="20"/>
    </w:rPr>
  </w:style>
  <w:style w:type="paragraph" w:styleId="Heading3">
    <w:name w:val="heading 3"/>
    <w:basedOn w:val="Normal"/>
    <w:next w:val="Normal"/>
    <w:link w:val="Heading3Char"/>
    <w:uiPriority w:val="9"/>
    <w:unhideWhenUsed/>
    <w:qFormat/>
    <w:rsid w:val="00A0370B"/>
    <w:pPr>
      <w:keepNext/>
      <w:keepLines/>
      <w:spacing w:before="40"/>
      <w:outlineLvl w:val="2"/>
    </w:pPr>
    <w:rPr>
      <w:rFonts w:eastAsiaTheme="majorEastAsia" w:cstheme="majorBidi"/>
      <w:b/>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rFonts w:ascii="CG Times" w:hAnsi="CG Times"/>
      <w:snapToGrid w:val="0"/>
      <w:sz w:val="20"/>
    </w:rPr>
  </w:style>
  <w:style w:type="paragraph" w:styleId="BlockText">
    <w:name w:val="Block Text"/>
    <w:basedOn w:val="Normal"/>
    <w:semiHidden/>
    <w:pPr>
      <w:widowControl w:val="0"/>
      <w:suppressAutoHyphens/>
      <w:ind w:left="432" w:right="432"/>
      <w:jc w:val="both"/>
    </w:pPr>
    <w:rPr>
      <w:rFonts w:ascii="CG Times" w:hAnsi="CG Times"/>
      <w:b/>
      <w:snapToGrid w:val="0"/>
      <w:spacing w:val="-2"/>
      <w:sz w:val="20"/>
    </w:rPr>
  </w:style>
  <w:style w:type="paragraph" w:styleId="BalloonText">
    <w:name w:val="Balloon Text"/>
    <w:basedOn w:val="Normal"/>
    <w:link w:val="BalloonTextChar"/>
    <w:uiPriority w:val="99"/>
    <w:semiHidden/>
    <w:unhideWhenUsed/>
    <w:rsid w:val="00745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3C7"/>
    <w:rPr>
      <w:rFonts w:ascii="Segoe UI" w:hAnsi="Segoe UI" w:cs="Segoe UI"/>
      <w:sz w:val="18"/>
      <w:szCs w:val="18"/>
    </w:rPr>
  </w:style>
  <w:style w:type="character" w:styleId="Hyperlink">
    <w:name w:val="Hyperlink"/>
    <w:basedOn w:val="DefaultParagraphFont"/>
    <w:uiPriority w:val="99"/>
    <w:unhideWhenUsed/>
    <w:rsid w:val="0028567D"/>
    <w:rPr>
      <w:color w:val="0563C1" w:themeColor="hyperlink"/>
      <w:u w:val="single"/>
    </w:rPr>
  </w:style>
  <w:style w:type="character" w:customStyle="1" w:styleId="Heading2Char">
    <w:name w:val="Heading 2 Char"/>
    <w:basedOn w:val="DefaultParagraphFont"/>
    <w:link w:val="Heading2"/>
    <w:rsid w:val="00DA69C8"/>
    <w:rPr>
      <w:rFonts w:ascii="Arial" w:hAnsi="Arial"/>
      <w:b/>
    </w:rPr>
  </w:style>
  <w:style w:type="character" w:styleId="FollowedHyperlink">
    <w:name w:val="FollowedHyperlink"/>
    <w:basedOn w:val="DefaultParagraphFont"/>
    <w:uiPriority w:val="99"/>
    <w:semiHidden/>
    <w:unhideWhenUsed/>
    <w:rsid w:val="00C10B6F"/>
    <w:rPr>
      <w:color w:val="954F72" w:themeColor="followedHyperlink"/>
      <w:u w:val="single"/>
    </w:rPr>
  </w:style>
  <w:style w:type="paragraph" w:styleId="FootnoteText">
    <w:name w:val="footnote text"/>
    <w:basedOn w:val="Normal"/>
    <w:link w:val="FootnoteTextChar"/>
    <w:uiPriority w:val="99"/>
    <w:semiHidden/>
    <w:unhideWhenUsed/>
    <w:rsid w:val="00C10B6F"/>
    <w:rPr>
      <w:sz w:val="20"/>
    </w:rPr>
  </w:style>
  <w:style w:type="character" w:customStyle="1" w:styleId="FootnoteTextChar">
    <w:name w:val="Footnote Text Char"/>
    <w:basedOn w:val="DefaultParagraphFont"/>
    <w:link w:val="FootnoteText"/>
    <w:uiPriority w:val="99"/>
    <w:semiHidden/>
    <w:rsid w:val="00C10B6F"/>
    <w:rPr>
      <w:rFonts w:ascii="Arial" w:hAnsi="Arial"/>
    </w:rPr>
  </w:style>
  <w:style w:type="character" w:styleId="FootnoteReference">
    <w:name w:val="footnote reference"/>
    <w:basedOn w:val="DefaultParagraphFont"/>
    <w:uiPriority w:val="99"/>
    <w:semiHidden/>
    <w:unhideWhenUsed/>
    <w:rsid w:val="00C10B6F"/>
    <w:rPr>
      <w:vertAlign w:val="superscript"/>
    </w:rPr>
  </w:style>
  <w:style w:type="paragraph" w:styleId="ListParagraph">
    <w:name w:val="List Paragraph"/>
    <w:basedOn w:val="Normal"/>
    <w:uiPriority w:val="34"/>
    <w:qFormat/>
    <w:rsid w:val="00690EE3"/>
    <w:pPr>
      <w:spacing w:after="160" w:line="259" w:lineRule="auto"/>
      <w:ind w:left="720"/>
      <w:contextualSpacing/>
    </w:pPr>
    <w:rPr>
      <w:rFonts w:eastAsiaTheme="minorHAnsi" w:cstheme="minorBidi"/>
      <w:szCs w:val="22"/>
    </w:rPr>
  </w:style>
  <w:style w:type="character" w:styleId="CommentReference">
    <w:name w:val="annotation reference"/>
    <w:basedOn w:val="DefaultParagraphFont"/>
    <w:uiPriority w:val="99"/>
    <w:semiHidden/>
    <w:unhideWhenUsed/>
    <w:rsid w:val="00690EE3"/>
    <w:rPr>
      <w:sz w:val="16"/>
      <w:szCs w:val="16"/>
    </w:rPr>
  </w:style>
  <w:style w:type="paragraph" w:styleId="CommentText">
    <w:name w:val="annotation text"/>
    <w:basedOn w:val="Normal"/>
    <w:link w:val="CommentTextChar"/>
    <w:uiPriority w:val="99"/>
    <w:semiHidden/>
    <w:unhideWhenUsed/>
    <w:rsid w:val="00690EE3"/>
    <w:pPr>
      <w:spacing w:after="160"/>
    </w:pPr>
    <w:rPr>
      <w:rFonts w:eastAsiaTheme="minorHAnsi" w:cstheme="minorBidi"/>
      <w:sz w:val="20"/>
    </w:rPr>
  </w:style>
  <w:style w:type="character" w:customStyle="1" w:styleId="CommentTextChar">
    <w:name w:val="Comment Text Char"/>
    <w:basedOn w:val="DefaultParagraphFont"/>
    <w:link w:val="CommentText"/>
    <w:uiPriority w:val="99"/>
    <w:semiHidden/>
    <w:rsid w:val="00690EE3"/>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90EE3"/>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690EE3"/>
    <w:rPr>
      <w:rFonts w:asciiTheme="minorHAnsi" w:eastAsiaTheme="minorHAnsi" w:hAnsiTheme="minorHAnsi" w:cstheme="minorBidi"/>
      <w:b/>
      <w:bCs/>
    </w:rPr>
  </w:style>
  <w:style w:type="paragraph" w:styleId="Header">
    <w:name w:val="header"/>
    <w:basedOn w:val="Normal"/>
    <w:link w:val="HeaderChar"/>
    <w:uiPriority w:val="99"/>
    <w:unhideWhenUsed/>
    <w:rsid w:val="00775EDB"/>
    <w:pPr>
      <w:tabs>
        <w:tab w:val="center" w:pos="4680"/>
        <w:tab w:val="right" w:pos="9360"/>
      </w:tabs>
    </w:pPr>
  </w:style>
  <w:style w:type="character" w:customStyle="1" w:styleId="HeaderChar">
    <w:name w:val="Header Char"/>
    <w:basedOn w:val="DefaultParagraphFont"/>
    <w:link w:val="Header"/>
    <w:uiPriority w:val="99"/>
    <w:rsid w:val="00775EDB"/>
    <w:rPr>
      <w:rFonts w:asciiTheme="minorHAnsi" w:hAnsiTheme="minorHAnsi"/>
      <w:sz w:val="22"/>
    </w:rPr>
  </w:style>
  <w:style w:type="paragraph" w:styleId="Footer">
    <w:name w:val="footer"/>
    <w:basedOn w:val="Normal"/>
    <w:link w:val="FooterChar"/>
    <w:uiPriority w:val="99"/>
    <w:unhideWhenUsed/>
    <w:rsid w:val="00775EDB"/>
    <w:pPr>
      <w:tabs>
        <w:tab w:val="center" w:pos="4680"/>
        <w:tab w:val="right" w:pos="9360"/>
      </w:tabs>
    </w:pPr>
  </w:style>
  <w:style w:type="character" w:customStyle="1" w:styleId="FooterChar">
    <w:name w:val="Footer Char"/>
    <w:basedOn w:val="DefaultParagraphFont"/>
    <w:link w:val="Footer"/>
    <w:uiPriority w:val="99"/>
    <w:rsid w:val="00775EDB"/>
    <w:rPr>
      <w:rFonts w:asciiTheme="minorHAnsi" w:hAnsiTheme="minorHAnsi"/>
      <w:sz w:val="22"/>
    </w:rPr>
  </w:style>
  <w:style w:type="table" w:styleId="TableGrid">
    <w:name w:val="Table Grid"/>
    <w:basedOn w:val="TableNormal"/>
    <w:uiPriority w:val="39"/>
    <w:rsid w:val="00232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0370B"/>
    <w:rPr>
      <w:rFonts w:asciiTheme="minorHAnsi" w:eastAsiaTheme="majorEastAsia" w:hAnsiTheme="minorHAnsi" w:cstheme="majorBidi"/>
      <w:b/>
      <w:color w:val="000000" w:themeColor="text1"/>
      <w:szCs w:val="24"/>
    </w:rPr>
  </w:style>
  <w:style w:type="character" w:styleId="Strong">
    <w:name w:val="Strong"/>
    <w:uiPriority w:val="22"/>
    <w:qFormat/>
    <w:rsid w:val="00F558BD"/>
    <w:rPr>
      <w:rFonts w:ascii="Lucida Sans" w:hAnsi="Lucida Sans" w:hint="default"/>
      <w:b/>
      <w:bCs/>
    </w:rPr>
  </w:style>
  <w:style w:type="paragraph" w:styleId="NormalWeb">
    <w:name w:val="Normal (Web)"/>
    <w:basedOn w:val="Normal"/>
    <w:uiPriority w:val="99"/>
    <w:semiHidden/>
    <w:rsid w:val="00F558BD"/>
    <w:pPr>
      <w:spacing w:before="100" w:beforeAutospacing="1" w:after="100" w:afterAutospacing="1"/>
    </w:pPr>
    <w:rPr>
      <w:rFonts w:ascii="Verdana" w:eastAsia="Arial Unicode MS" w:hAnsi="Verdana" w:cs="Arial Unicode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547">
      <w:bodyDiv w:val="1"/>
      <w:marLeft w:val="0"/>
      <w:marRight w:val="0"/>
      <w:marTop w:val="0"/>
      <w:marBottom w:val="0"/>
      <w:divBdr>
        <w:top w:val="none" w:sz="0" w:space="0" w:color="auto"/>
        <w:left w:val="none" w:sz="0" w:space="0" w:color="auto"/>
        <w:bottom w:val="none" w:sz="0" w:space="0" w:color="auto"/>
        <w:right w:val="none" w:sz="0" w:space="0" w:color="auto"/>
      </w:divBdr>
    </w:div>
    <w:div w:id="1951205762">
      <w:bodyDiv w:val="1"/>
      <w:marLeft w:val="0"/>
      <w:marRight w:val="0"/>
      <w:marTop w:val="0"/>
      <w:marBottom w:val="0"/>
      <w:divBdr>
        <w:top w:val="none" w:sz="0" w:space="0" w:color="auto"/>
        <w:left w:val="none" w:sz="0" w:space="0" w:color="auto"/>
        <w:bottom w:val="none" w:sz="0" w:space="0" w:color="auto"/>
        <w:right w:val="none" w:sz="0" w:space="0" w:color="auto"/>
      </w:divBdr>
    </w:div>
    <w:div w:id="19964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nt%20msoffice\group%20templates\NORTHPORT\1%20ADMIN%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8C12049-D691-4498-A62B-82E79714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ADMIN LETTER</Template>
  <TotalTime>40</TotalTime>
  <Pages>2</Pages>
  <Words>669</Words>
  <Characters>3982</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Dane Co. Wis</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Eleanor Harris</dc:creator>
  <cp:keywords/>
  <dc:description/>
  <cp:lastModifiedBy>Ballweg, Ashley</cp:lastModifiedBy>
  <cp:revision>9</cp:revision>
  <cp:lastPrinted>2019-12-09T18:20:00Z</cp:lastPrinted>
  <dcterms:created xsi:type="dcterms:W3CDTF">2025-07-09T19:08:00Z</dcterms:created>
  <dcterms:modified xsi:type="dcterms:W3CDTF">2025-07-15T15:51:00Z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236f5ec3d3f665fe40dd36bca559a407b06029eb42e6fac46be9324894f0f5f3</vt:lpwstr>
  </property>
</Properties>
</file>